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项目询价承诺函及报价表</w:t>
      </w:r>
    </w:p>
    <w:p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bookmarkStart w:id="0" w:name="_GoBack"/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晋安湖水上演艺舞台美陈及演出设备采购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GZlOGYzZDc5Y2U2YTVmOWEyZjliZWE4YWYxMjgifQ=="/>
  </w:docVars>
  <w:rsids>
    <w:rsidRoot w:val="3AEF5909"/>
    <w:rsid w:val="1AC54551"/>
    <w:rsid w:val="2C4979FA"/>
    <w:rsid w:val="3AEF5909"/>
    <w:rsid w:val="4E1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许楠</dc:creator>
  <cp:lastModifiedBy>水务文旅曾牡丹</cp:lastModifiedBy>
  <cp:lastPrinted>2024-09-13T02:04:17Z</cp:lastPrinted>
  <dcterms:modified xsi:type="dcterms:W3CDTF">2024-09-13T02:04:30Z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0DE2C86DE18443E487466BE6D710E23F_11</vt:lpwstr>
  </property>
</Properties>
</file>